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EF94" w14:textId="77777777" w:rsidR="00A4565E" w:rsidRPr="00A4565E" w:rsidRDefault="00A4565E" w:rsidP="00A4565E">
      <w:pPr>
        <w:widowControl w:val="0"/>
        <w:overflowPunct/>
        <w:autoSpaceDE/>
        <w:jc w:val="center"/>
        <w:textAlignment w:val="auto"/>
        <w:rPr>
          <w:rFonts w:eastAsia="Arial Unicode MS"/>
          <w:b/>
          <w:bCs/>
          <w:color w:val="000000"/>
          <w:kern w:val="1"/>
          <w:sz w:val="44"/>
          <w:szCs w:val="44"/>
          <w:u w:val="single"/>
        </w:rPr>
      </w:pPr>
      <w:bookmarkStart w:id="0" w:name="_Hlk152055192"/>
      <w:r w:rsidRPr="00A4565E">
        <w:rPr>
          <w:rFonts w:eastAsia="Arial Unicode MS"/>
          <w:b/>
          <w:bCs/>
          <w:color w:val="000000"/>
          <w:kern w:val="1"/>
          <w:sz w:val="44"/>
          <w:szCs w:val="44"/>
          <w:u w:val="single"/>
        </w:rPr>
        <w:t>Obec Bezměrov, Bezměrov 155,767 01 Kroměříž</w:t>
      </w:r>
    </w:p>
    <w:p w14:paraId="2D49D463" w14:textId="77777777" w:rsidR="00A4565E" w:rsidRPr="00A4565E" w:rsidRDefault="00A4565E" w:rsidP="00A4565E">
      <w:pPr>
        <w:widowControl w:val="0"/>
        <w:overflowPunct/>
        <w:autoSpaceDE/>
        <w:jc w:val="center"/>
        <w:textAlignment w:val="auto"/>
        <w:rPr>
          <w:rFonts w:eastAsia="Arial Unicode MS"/>
          <w:color w:val="000000"/>
          <w:kern w:val="1"/>
          <w:sz w:val="28"/>
          <w:szCs w:val="28"/>
        </w:rPr>
      </w:pPr>
      <w:r w:rsidRPr="00A4565E">
        <w:rPr>
          <w:rFonts w:eastAsia="Arial Unicode MS"/>
          <w:color w:val="000000"/>
          <w:kern w:val="1"/>
          <w:sz w:val="28"/>
          <w:szCs w:val="28"/>
        </w:rPr>
        <w:t>IČO: 00287041</w:t>
      </w:r>
    </w:p>
    <w:p w14:paraId="0465A8B8" w14:textId="77777777" w:rsidR="00A4565E" w:rsidRPr="00A4565E" w:rsidRDefault="00A4565E" w:rsidP="00A4565E">
      <w:pPr>
        <w:widowControl w:val="0"/>
        <w:overflowPunct/>
        <w:autoSpaceDE/>
        <w:jc w:val="center"/>
        <w:textAlignment w:val="auto"/>
        <w:rPr>
          <w:rFonts w:eastAsia="Arial Unicode MS"/>
          <w:color w:val="000000"/>
          <w:kern w:val="1"/>
          <w:sz w:val="28"/>
          <w:szCs w:val="28"/>
        </w:rPr>
      </w:pPr>
    </w:p>
    <w:p w14:paraId="4B064AA6" w14:textId="6FA4AB08" w:rsidR="00A4565E" w:rsidRPr="00A4565E" w:rsidRDefault="00A4565E" w:rsidP="00A4565E">
      <w:pPr>
        <w:widowControl w:val="0"/>
        <w:overflowPunct/>
        <w:autoSpaceDE/>
        <w:textAlignment w:val="auto"/>
        <w:rPr>
          <w:rFonts w:eastAsia="Arial Unicode MS"/>
          <w:b/>
          <w:bCs/>
          <w:color w:val="000000"/>
          <w:kern w:val="1"/>
          <w:szCs w:val="24"/>
          <w:u w:val="single"/>
        </w:rPr>
      </w:pPr>
      <w:r w:rsidRPr="00A4565E">
        <w:rPr>
          <w:rFonts w:eastAsia="Arial Unicode MS"/>
          <w:noProof/>
          <w:kern w:val="1"/>
          <w:szCs w:val="24"/>
        </w:rPr>
        <w:drawing>
          <wp:anchor distT="0" distB="0" distL="0" distR="0" simplePos="0" relativeHeight="251659264" behindDoc="0" locked="0" layoutInCell="1" allowOverlap="1" wp14:anchorId="37626F27" wp14:editId="0FFB86C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12115" cy="498475"/>
            <wp:effectExtent l="0" t="0" r="6985" b="0"/>
            <wp:wrapTopAndBottom/>
            <wp:docPr id="77908340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4B6A97CC" w14:textId="77777777" w:rsidR="00A4565E" w:rsidRPr="00A4565E" w:rsidRDefault="00A4565E" w:rsidP="00A4565E">
      <w:pPr>
        <w:widowControl w:val="0"/>
        <w:overflowPunct/>
        <w:autoSpaceDE/>
        <w:ind w:left="713" w:right="844"/>
        <w:jc w:val="both"/>
        <w:textAlignment w:val="auto"/>
        <w:rPr>
          <w:rFonts w:eastAsia="Arial Unicode MS"/>
          <w:color w:val="000000"/>
          <w:kern w:val="1"/>
          <w:sz w:val="28"/>
          <w:szCs w:val="28"/>
        </w:rPr>
      </w:pPr>
    </w:p>
    <w:p w14:paraId="534E509D" w14:textId="77777777" w:rsidR="00A4565E" w:rsidRPr="00A4565E" w:rsidRDefault="00A4565E" w:rsidP="00A4565E">
      <w:pPr>
        <w:widowControl w:val="0"/>
        <w:overflowPunct/>
        <w:autoSpaceDE/>
        <w:ind w:left="713" w:right="844"/>
        <w:jc w:val="center"/>
        <w:textAlignment w:val="auto"/>
        <w:rPr>
          <w:rFonts w:eastAsia="Arial Unicode MS"/>
          <w:color w:val="000000"/>
          <w:kern w:val="1"/>
          <w:sz w:val="28"/>
          <w:szCs w:val="28"/>
        </w:rPr>
      </w:pPr>
    </w:p>
    <w:p w14:paraId="25DFE0A8" w14:textId="036E6E3F" w:rsidR="00A4565E" w:rsidRPr="00A4565E" w:rsidRDefault="00A4565E" w:rsidP="00A4565E">
      <w:pPr>
        <w:widowControl w:val="0"/>
        <w:overflowPunct/>
        <w:autoSpaceDE/>
        <w:ind w:left="713" w:right="844"/>
        <w:jc w:val="both"/>
        <w:textAlignment w:val="auto"/>
        <w:rPr>
          <w:rFonts w:eastAsia="Arial Unicode MS"/>
          <w:color w:val="000000"/>
          <w:kern w:val="1"/>
          <w:sz w:val="28"/>
          <w:szCs w:val="28"/>
        </w:rPr>
      </w:pPr>
      <w:r w:rsidRPr="00A4565E">
        <w:rPr>
          <w:rFonts w:eastAsia="Arial Unicode MS"/>
          <w:color w:val="000000"/>
          <w:kern w:val="1"/>
          <w:sz w:val="28"/>
          <w:szCs w:val="28"/>
        </w:rPr>
        <w:tab/>
      </w:r>
      <w:r w:rsidRPr="00A4565E">
        <w:rPr>
          <w:rFonts w:eastAsia="Arial Unicode MS"/>
          <w:color w:val="000000"/>
          <w:kern w:val="1"/>
          <w:sz w:val="28"/>
          <w:szCs w:val="28"/>
        </w:rPr>
        <w:tab/>
      </w:r>
      <w:r w:rsidRPr="00A4565E">
        <w:rPr>
          <w:rFonts w:eastAsia="Arial Unicode MS"/>
          <w:color w:val="000000"/>
          <w:kern w:val="1"/>
          <w:sz w:val="28"/>
          <w:szCs w:val="28"/>
        </w:rPr>
        <w:tab/>
      </w:r>
      <w:r w:rsidRPr="00A4565E">
        <w:rPr>
          <w:rFonts w:eastAsia="Arial Unicode MS"/>
          <w:color w:val="000000"/>
          <w:kern w:val="1"/>
          <w:sz w:val="28"/>
          <w:szCs w:val="28"/>
        </w:rPr>
        <w:tab/>
      </w:r>
      <w:r w:rsidRPr="00A4565E">
        <w:rPr>
          <w:rFonts w:eastAsia="Arial Unicode MS"/>
          <w:color w:val="000000"/>
          <w:kern w:val="1"/>
          <w:sz w:val="28"/>
          <w:szCs w:val="28"/>
        </w:rPr>
        <w:tab/>
      </w:r>
      <w:r w:rsidRPr="00A4565E">
        <w:rPr>
          <w:rFonts w:eastAsia="Arial Unicode MS"/>
          <w:color w:val="000000"/>
          <w:kern w:val="1"/>
          <w:sz w:val="28"/>
          <w:szCs w:val="28"/>
        </w:rPr>
        <w:tab/>
      </w:r>
      <w:r w:rsidRPr="00A4565E">
        <w:rPr>
          <w:rFonts w:eastAsia="Arial Unicode MS"/>
          <w:color w:val="000000"/>
          <w:kern w:val="1"/>
          <w:sz w:val="28"/>
          <w:szCs w:val="28"/>
        </w:rPr>
        <w:tab/>
      </w:r>
      <w:r w:rsidRPr="00A4565E">
        <w:rPr>
          <w:rFonts w:eastAsia="Arial Unicode MS"/>
          <w:color w:val="000000"/>
          <w:kern w:val="1"/>
          <w:sz w:val="28"/>
          <w:szCs w:val="28"/>
        </w:rPr>
        <w:tab/>
      </w:r>
      <w:r w:rsidRPr="00A4565E">
        <w:rPr>
          <w:rFonts w:eastAsia="Arial Unicode MS"/>
          <w:color w:val="000000"/>
          <w:kern w:val="1"/>
          <w:sz w:val="28"/>
          <w:szCs w:val="28"/>
        </w:rPr>
        <w:tab/>
      </w:r>
      <w:r w:rsidRPr="00A4565E">
        <w:rPr>
          <w:rFonts w:eastAsia="Arial Unicode MS"/>
          <w:color w:val="000000"/>
          <w:kern w:val="1"/>
          <w:sz w:val="28"/>
          <w:szCs w:val="28"/>
        </w:rPr>
        <w:tab/>
      </w:r>
      <w:bookmarkStart w:id="1" w:name="_Hlk152055231"/>
      <w:r w:rsidRPr="00A4565E">
        <w:rPr>
          <w:rFonts w:eastAsia="Arial Unicode MS"/>
          <w:color w:val="000000"/>
          <w:kern w:val="1"/>
          <w:sz w:val="28"/>
          <w:szCs w:val="28"/>
        </w:rPr>
        <w:t xml:space="preserve">          </w:t>
      </w:r>
    </w:p>
    <w:bookmarkEnd w:id="1"/>
    <w:p w14:paraId="629778EE" w14:textId="77777777" w:rsidR="00903B2B" w:rsidRDefault="00903B2B" w:rsidP="00903B2B">
      <w:pPr>
        <w:jc w:val="both"/>
      </w:pPr>
    </w:p>
    <w:p w14:paraId="68071FF8" w14:textId="77777777" w:rsidR="00F75AAC" w:rsidRPr="00903B2B" w:rsidRDefault="00F75AAC" w:rsidP="00F75AAC">
      <w:pPr>
        <w:jc w:val="center"/>
        <w:rPr>
          <w:b/>
          <w:sz w:val="32"/>
          <w:szCs w:val="32"/>
          <w:u w:val="single"/>
        </w:rPr>
      </w:pPr>
      <w:r w:rsidRPr="00903B2B">
        <w:rPr>
          <w:b/>
          <w:sz w:val="32"/>
          <w:szCs w:val="32"/>
          <w:u w:val="single"/>
        </w:rPr>
        <w:t xml:space="preserve">Stanovení </w:t>
      </w:r>
      <w:r w:rsidR="00F0484C">
        <w:rPr>
          <w:b/>
          <w:sz w:val="32"/>
          <w:szCs w:val="32"/>
          <w:u w:val="single"/>
        </w:rPr>
        <w:t xml:space="preserve">výše </w:t>
      </w:r>
      <w:r w:rsidRPr="00903B2B">
        <w:rPr>
          <w:b/>
          <w:sz w:val="32"/>
          <w:szCs w:val="32"/>
          <w:u w:val="single"/>
        </w:rPr>
        <w:t xml:space="preserve">úplaty </w:t>
      </w:r>
      <w:proofErr w:type="gramStart"/>
      <w:r w:rsidRPr="00903B2B">
        <w:rPr>
          <w:b/>
          <w:sz w:val="32"/>
          <w:szCs w:val="32"/>
          <w:u w:val="single"/>
        </w:rPr>
        <w:t xml:space="preserve">za  </w:t>
      </w:r>
      <w:r w:rsidR="007960E5" w:rsidRPr="00903B2B">
        <w:rPr>
          <w:b/>
          <w:sz w:val="32"/>
          <w:szCs w:val="32"/>
          <w:u w:val="single"/>
        </w:rPr>
        <w:t>školské</w:t>
      </w:r>
      <w:proofErr w:type="gramEnd"/>
      <w:r w:rsidR="007960E5" w:rsidRPr="00903B2B">
        <w:rPr>
          <w:b/>
          <w:sz w:val="32"/>
          <w:szCs w:val="32"/>
          <w:u w:val="single"/>
        </w:rPr>
        <w:t xml:space="preserve"> služby a vzdělávání</w:t>
      </w:r>
    </w:p>
    <w:p w14:paraId="7462614E" w14:textId="77777777" w:rsidR="007960E5" w:rsidRPr="00903B2B" w:rsidRDefault="007960E5" w:rsidP="00F75AAC">
      <w:pPr>
        <w:jc w:val="center"/>
        <w:rPr>
          <w:b/>
          <w:sz w:val="32"/>
          <w:szCs w:val="32"/>
          <w:u w:val="single"/>
        </w:rPr>
      </w:pPr>
      <w:r w:rsidRPr="00903B2B">
        <w:rPr>
          <w:b/>
          <w:sz w:val="32"/>
          <w:szCs w:val="32"/>
          <w:u w:val="single"/>
        </w:rPr>
        <w:t>ve školní družině</w:t>
      </w:r>
    </w:p>
    <w:p w14:paraId="7D3BE2F8" w14:textId="77777777" w:rsidR="00F75AAC" w:rsidRDefault="00F75AAC" w:rsidP="00F75AAC"/>
    <w:p w14:paraId="7D7F4B30" w14:textId="77777777" w:rsidR="00F75AAC" w:rsidRDefault="00F75AAC" w:rsidP="00F75AAC"/>
    <w:p w14:paraId="17745D76" w14:textId="5BFB505C" w:rsidR="00F75AAC" w:rsidRDefault="005F33C0" w:rsidP="00E30E08">
      <w:pPr>
        <w:jc w:val="center"/>
      </w:pPr>
      <w:r>
        <w:t>V souladu s</w:t>
      </w:r>
      <w:r w:rsidR="00903B2B">
        <w:t xml:space="preserve"> novelizovaným </w:t>
      </w:r>
      <w:r>
        <w:t>ustanovením</w:t>
      </w:r>
      <w:r w:rsidR="00F75AAC">
        <w:t xml:space="preserve"> § 123, zákona č. 561/2004 Sb. o předškolním, základním středním, vyšším odborném a jiném vzdělávání (školský zákon</w:t>
      </w:r>
      <w:proofErr w:type="gramStart"/>
      <w:r w:rsidR="00F75AAC">
        <w:t xml:space="preserve">),  </w:t>
      </w:r>
      <w:r w:rsidR="00FD144C">
        <w:t>O</w:t>
      </w:r>
      <w:r w:rsidR="00E30E08">
        <w:t>bec</w:t>
      </w:r>
      <w:proofErr w:type="gramEnd"/>
      <w:r w:rsidR="00E30E08">
        <w:t xml:space="preserve"> Bezměrov jako zřizovatel</w:t>
      </w:r>
    </w:p>
    <w:p w14:paraId="2F5F0D80" w14:textId="77777777" w:rsidR="00903B2B" w:rsidRDefault="00903B2B" w:rsidP="00E30E08">
      <w:pPr>
        <w:jc w:val="center"/>
      </w:pPr>
    </w:p>
    <w:p w14:paraId="6C95C4C9" w14:textId="77777777" w:rsidR="00F75AAC" w:rsidRPr="006760AA" w:rsidRDefault="00F75AAC" w:rsidP="00F75AAC">
      <w:pPr>
        <w:jc w:val="center"/>
        <w:rPr>
          <w:b/>
        </w:rPr>
      </w:pPr>
      <w:r>
        <w:rPr>
          <w:b/>
        </w:rPr>
        <w:t>stanovuje</w:t>
      </w:r>
    </w:p>
    <w:p w14:paraId="48AB3254" w14:textId="77777777" w:rsidR="00F75AAC" w:rsidRDefault="00F75AAC" w:rsidP="00F75AAC">
      <w:pPr>
        <w:jc w:val="center"/>
        <w:rPr>
          <w:b/>
        </w:rPr>
      </w:pPr>
      <w:r w:rsidRPr="00F75AAC">
        <w:rPr>
          <w:b/>
        </w:rPr>
        <w:t>výši úplaty za předškoln</w:t>
      </w:r>
      <w:r w:rsidR="00353B6B">
        <w:rPr>
          <w:b/>
        </w:rPr>
        <w:t xml:space="preserve">í vzdělávání </w:t>
      </w:r>
      <w:r w:rsidR="00BA6632">
        <w:rPr>
          <w:b/>
        </w:rPr>
        <w:t xml:space="preserve">od </w:t>
      </w:r>
      <w:proofErr w:type="gramStart"/>
      <w:r w:rsidR="00903B2B">
        <w:rPr>
          <w:b/>
        </w:rPr>
        <w:t>1.1.2024  pro</w:t>
      </w:r>
      <w:proofErr w:type="gramEnd"/>
      <w:r w:rsidR="00903B2B">
        <w:rPr>
          <w:b/>
        </w:rPr>
        <w:t xml:space="preserve"> školní rok 2023/2024</w:t>
      </w:r>
    </w:p>
    <w:p w14:paraId="6AB69C27" w14:textId="77777777" w:rsidR="007960E5" w:rsidRDefault="007960E5" w:rsidP="00F75AAC">
      <w:pPr>
        <w:jc w:val="center"/>
      </w:pPr>
    </w:p>
    <w:p w14:paraId="7A9163A0" w14:textId="77777777" w:rsidR="00F75AAC" w:rsidRDefault="00BA6632" w:rsidP="007960E5">
      <w:pPr>
        <w:jc w:val="center"/>
      </w:pPr>
      <w:r>
        <w:rPr>
          <w:b/>
        </w:rPr>
        <w:t>ve výši 100</w:t>
      </w:r>
      <w:r w:rsidR="007960E5" w:rsidRPr="007960E5">
        <w:rPr>
          <w:b/>
        </w:rPr>
        <w:t>,- Kč měsíčně</w:t>
      </w:r>
      <w:r w:rsidR="007960E5">
        <w:t xml:space="preserve"> na jednoho žáka</w:t>
      </w:r>
    </w:p>
    <w:p w14:paraId="36A7DAB3" w14:textId="77777777" w:rsidR="00903B2B" w:rsidRDefault="00903B2B" w:rsidP="007960E5">
      <w:pPr>
        <w:jc w:val="center"/>
      </w:pPr>
    </w:p>
    <w:p w14:paraId="607DDC51" w14:textId="77777777" w:rsidR="007960E5" w:rsidRDefault="007960E5" w:rsidP="00E30E08">
      <w:pPr>
        <w:jc w:val="both"/>
      </w:pPr>
      <w:r>
        <w:t xml:space="preserve">Úplata je splatná </w:t>
      </w:r>
      <w:r w:rsidRPr="007960E5">
        <w:rPr>
          <w:b/>
        </w:rPr>
        <w:t>do 15. září</w:t>
      </w:r>
      <w:r w:rsidR="00BA6632">
        <w:t xml:space="preserve"> na období září – prosinec </w:t>
      </w:r>
      <w:proofErr w:type="gramStart"/>
      <w:r w:rsidR="00BA6632">
        <w:t>( 4</w:t>
      </w:r>
      <w:r>
        <w:t>00</w:t>
      </w:r>
      <w:proofErr w:type="gramEnd"/>
      <w:r>
        <w:t xml:space="preserve">,- Kč), </w:t>
      </w:r>
      <w:r w:rsidRPr="007960E5">
        <w:rPr>
          <w:b/>
        </w:rPr>
        <w:t>do 15. ledna</w:t>
      </w:r>
      <w:r w:rsidR="00BA6632">
        <w:t xml:space="preserve"> na období leden – březen ( 30</w:t>
      </w:r>
      <w:r>
        <w:t xml:space="preserve">0,- Kč) a </w:t>
      </w:r>
      <w:r w:rsidRPr="007960E5">
        <w:rPr>
          <w:b/>
        </w:rPr>
        <w:t xml:space="preserve">do 15. </w:t>
      </w:r>
      <w:r>
        <w:rPr>
          <w:b/>
        </w:rPr>
        <w:t>d</w:t>
      </w:r>
      <w:r w:rsidRPr="007960E5">
        <w:rPr>
          <w:b/>
        </w:rPr>
        <w:t>ubna</w:t>
      </w:r>
      <w:r w:rsidR="00BA6632">
        <w:t xml:space="preserve"> na období duben – červen (300</w:t>
      </w:r>
      <w:r>
        <w:t>,- Kč ), pokud ředitelka školy nedohodne se zákonným zástupcem žáka jiný termín úhrady.</w:t>
      </w:r>
    </w:p>
    <w:p w14:paraId="577A00B7" w14:textId="77777777" w:rsidR="00353B6B" w:rsidRDefault="00353B6B" w:rsidP="00E30E08">
      <w:pPr>
        <w:jc w:val="both"/>
      </w:pPr>
    </w:p>
    <w:p w14:paraId="7E7A5EE4" w14:textId="77777777" w:rsidR="00353B6B" w:rsidRDefault="00BA6632" w:rsidP="007960E5">
      <w:r>
        <w:t>V případě docházky p</w:t>
      </w:r>
      <w:r w:rsidR="00353B6B">
        <w:t xml:space="preserve">ouze před a po odpoledním vyučování je úplata snížena na </w:t>
      </w:r>
    </w:p>
    <w:p w14:paraId="37975F0B" w14:textId="77777777" w:rsidR="00353B6B" w:rsidRPr="00397799" w:rsidRDefault="00BA6632" w:rsidP="00353B6B">
      <w:pPr>
        <w:jc w:val="center"/>
        <w:rPr>
          <w:i/>
        </w:rPr>
      </w:pPr>
      <w:r>
        <w:rPr>
          <w:b/>
        </w:rPr>
        <w:t>7</w:t>
      </w:r>
      <w:r w:rsidR="00353B6B" w:rsidRPr="00353B6B">
        <w:rPr>
          <w:b/>
        </w:rPr>
        <w:t>5,- Kč měsíčně</w:t>
      </w:r>
      <w:r w:rsidR="00353B6B">
        <w:rPr>
          <w:b/>
        </w:rPr>
        <w:t xml:space="preserve"> </w:t>
      </w:r>
      <w:r w:rsidR="00353B6B">
        <w:t>na jednoho žáka.</w:t>
      </w:r>
    </w:p>
    <w:p w14:paraId="4525F98B" w14:textId="77777777" w:rsidR="007960E5" w:rsidRDefault="007960E5" w:rsidP="007960E5"/>
    <w:p w14:paraId="5CE32D73" w14:textId="77777777" w:rsidR="007960E5" w:rsidRDefault="007960E5" w:rsidP="007960E5"/>
    <w:p w14:paraId="12537A75" w14:textId="77777777" w:rsidR="007960E5" w:rsidRDefault="007960E5" w:rsidP="007960E5">
      <w:pPr>
        <w:jc w:val="center"/>
      </w:pPr>
    </w:p>
    <w:p w14:paraId="278DA0A3" w14:textId="77777777" w:rsidR="00F75AAC" w:rsidRDefault="00F75AAC" w:rsidP="00F75AAC">
      <w:r>
        <w:t>O snížení nebo prominutí úplaty rozhoduje ředitel</w:t>
      </w:r>
      <w:r w:rsidR="00397799">
        <w:t>ka</w:t>
      </w:r>
      <w:r>
        <w:t xml:space="preserve"> </w:t>
      </w:r>
      <w:proofErr w:type="gramStart"/>
      <w:r>
        <w:t>školy  na</w:t>
      </w:r>
      <w:proofErr w:type="gramEnd"/>
      <w:r>
        <w:t xml:space="preserve"> základě žádosti zákonného zástupce podle </w:t>
      </w:r>
      <w:r w:rsidR="00397799">
        <w:t xml:space="preserve">novely </w:t>
      </w:r>
      <w:r>
        <w:t xml:space="preserve">vyhlášky č. 14/2005 Sb. o předškolním  vzdělávání, v platném znění, zejména v případě dětí se sociálním znevýhodněním. </w:t>
      </w:r>
    </w:p>
    <w:p w14:paraId="7F5867A6" w14:textId="77777777" w:rsidR="005F33C0" w:rsidRDefault="005F33C0" w:rsidP="00F75AAC"/>
    <w:p w14:paraId="7D8D54B8" w14:textId="77777777" w:rsidR="005F33C0" w:rsidRDefault="005F33C0" w:rsidP="00F75AAC"/>
    <w:p w14:paraId="31F81C24" w14:textId="77777777" w:rsidR="00F75AAC" w:rsidRDefault="00F75AAC" w:rsidP="00F75AAC">
      <w:pPr>
        <w:jc w:val="both"/>
      </w:pPr>
      <w:r>
        <w:tab/>
      </w:r>
      <w:r>
        <w:tab/>
      </w:r>
    </w:p>
    <w:p w14:paraId="165C7051" w14:textId="77777777" w:rsidR="00F75AAC" w:rsidRDefault="00F75AAC" w:rsidP="00F75AAC">
      <w:pPr>
        <w:jc w:val="both"/>
      </w:pPr>
    </w:p>
    <w:p w14:paraId="2EB82D10" w14:textId="7F8A0890" w:rsidR="00A4565E" w:rsidRDefault="00903B2B" w:rsidP="00A4565E">
      <w:pPr>
        <w:jc w:val="both"/>
      </w:pPr>
      <w:r>
        <w:t>V Bezměrově 1.1.2024</w:t>
      </w:r>
      <w:r w:rsidR="00A4565E" w:rsidRPr="00A4565E">
        <w:t xml:space="preserve"> </w:t>
      </w:r>
      <w:r w:rsidR="00A4565E">
        <w:t xml:space="preserve">                                                                                    Josef Večerka</w:t>
      </w:r>
    </w:p>
    <w:p w14:paraId="734D81BB" w14:textId="184AFDE9" w:rsidR="00F75AAC" w:rsidRPr="00BA6632" w:rsidRDefault="00A4565E" w:rsidP="00A4565E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starosta obce</w:t>
      </w:r>
    </w:p>
    <w:p w14:paraId="7F76C682" w14:textId="77777777" w:rsidR="00F75AAC" w:rsidRDefault="00F75AAC" w:rsidP="00F75AAC">
      <w:pPr>
        <w:jc w:val="both"/>
      </w:pPr>
    </w:p>
    <w:p w14:paraId="0AAA78DE" w14:textId="77777777" w:rsidR="00F75AAC" w:rsidRDefault="00F75AAC" w:rsidP="00F75AAC">
      <w:pPr>
        <w:jc w:val="both"/>
      </w:pPr>
    </w:p>
    <w:p w14:paraId="48EB9811" w14:textId="77777777" w:rsidR="00F75AAC" w:rsidRDefault="00F75AAC" w:rsidP="00F75AAC">
      <w:pPr>
        <w:jc w:val="both"/>
      </w:pPr>
    </w:p>
    <w:p w14:paraId="11359F97" w14:textId="77777777" w:rsidR="00F75AAC" w:rsidRDefault="00F75AAC" w:rsidP="00F75AAC">
      <w:pPr>
        <w:jc w:val="both"/>
      </w:pPr>
    </w:p>
    <w:p w14:paraId="51382E69" w14:textId="77777777" w:rsidR="00F75AAC" w:rsidRDefault="00F75AAC" w:rsidP="00F75AAC">
      <w:pPr>
        <w:jc w:val="both"/>
      </w:pPr>
    </w:p>
    <w:p w14:paraId="735941B7" w14:textId="3E882228" w:rsidR="005F33C0" w:rsidRPr="00903B2B" w:rsidRDefault="005F33C0" w:rsidP="00903B2B">
      <w:pP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3B05F0" w14:textId="77777777" w:rsidR="005F33C0" w:rsidRDefault="005F33C0" w:rsidP="005F33C0">
      <w:pPr>
        <w:jc w:val="both"/>
      </w:pPr>
    </w:p>
    <w:p w14:paraId="6D5F96C9" w14:textId="77777777" w:rsidR="00F75AAC" w:rsidRDefault="00F75AAC" w:rsidP="00F75AAC">
      <w:pPr>
        <w:jc w:val="both"/>
      </w:pPr>
    </w:p>
    <w:p w14:paraId="07288B9E" w14:textId="77777777" w:rsidR="00F75AAC" w:rsidRDefault="00F75AAC" w:rsidP="00F75AAC">
      <w:pPr>
        <w:jc w:val="both"/>
      </w:pPr>
    </w:p>
    <w:p w14:paraId="3980E3C5" w14:textId="77777777" w:rsidR="00903B2B" w:rsidRDefault="00903B2B" w:rsidP="00903B2B">
      <w:pPr>
        <w:suppressAutoHyphens w:val="0"/>
        <w:overflowPunct/>
        <w:autoSpaceDE/>
        <w:spacing w:before="100" w:beforeAutospacing="1" w:after="100" w:afterAutospacing="1"/>
        <w:textAlignment w:val="auto"/>
        <w:outlineLvl w:val="0"/>
      </w:pPr>
    </w:p>
    <w:p w14:paraId="20AEDF53" w14:textId="77777777" w:rsidR="00903B2B" w:rsidRDefault="00903B2B" w:rsidP="00903B2B">
      <w:pPr>
        <w:suppressAutoHyphens w:val="0"/>
        <w:overflowPunct/>
        <w:autoSpaceDE/>
        <w:spacing w:before="100" w:beforeAutospacing="1" w:after="100" w:afterAutospacing="1"/>
        <w:textAlignment w:val="auto"/>
        <w:outlineLvl w:val="0"/>
      </w:pPr>
    </w:p>
    <w:p w14:paraId="6FBA3610" w14:textId="77777777" w:rsidR="00903B2B" w:rsidRDefault="00903B2B" w:rsidP="00903B2B">
      <w:pPr>
        <w:suppressAutoHyphens w:val="0"/>
        <w:overflowPunct/>
        <w:autoSpaceDE/>
        <w:spacing w:before="100" w:beforeAutospacing="1" w:after="100" w:afterAutospacing="1"/>
        <w:textAlignment w:val="auto"/>
        <w:outlineLvl w:val="0"/>
      </w:pPr>
    </w:p>
    <w:p w14:paraId="55B8E585" w14:textId="77777777" w:rsidR="00903B2B" w:rsidRPr="00903B2B" w:rsidRDefault="00903B2B" w:rsidP="00903B2B">
      <w:pPr>
        <w:suppressAutoHyphens w:val="0"/>
        <w:overflowPunct/>
        <w:autoSpaceDE/>
        <w:spacing w:before="100" w:beforeAutospacing="1" w:after="100" w:afterAutospacing="1"/>
        <w:textAlignment w:val="auto"/>
        <w:outlineLvl w:val="0"/>
        <w:rPr>
          <w:b/>
          <w:bCs/>
          <w:kern w:val="36"/>
          <w:sz w:val="48"/>
          <w:szCs w:val="48"/>
          <w:lang w:eastAsia="cs-CZ"/>
        </w:rPr>
      </w:pPr>
      <w:r w:rsidRPr="00903B2B">
        <w:rPr>
          <w:b/>
          <w:bCs/>
          <w:kern w:val="36"/>
          <w:szCs w:val="24"/>
          <w:lang w:eastAsia="cs-CZ"/>
        </w:rPr>
        <w:t>Návrh vyhlášky, kterou se mění vyhláška č. 14/2005 Sb., o předškolním vzdělávání, a</w:t>
      </w:r>
      <w:r w:rsidRPr="00903B2B">
        <w:rPr>
          <w:b/>
          <w:bCs/>
          <w:kern w:val="36"/>
          <w:sz w:val="48"/>
          <w:szCs w:val="48"/>
          <w:lang w:eastAsia="cs-CZ"/>
        </w:rPr>
        <w:t xml:space="preserve"> </w:t>
      </w:r>
      <w:r w:rsidRPr="00903B2B">
        <w:rPr>
          <w:b/>
          <w:bCs/>
          <w:kern w:val="36"/>
          <w:szCs w:val="24"/>
          <w:lang w:eastAsia="cs-CZ"/>
        </w:rPr>
        <w:t>vyhláška č. 74/2005 Sb., o zájmovém vzdělávání</w:t>
      </w:r>
    </w:p>
    <w:p w14:paraId="3149F3C3" w14:textId="77777777" w:rsidR="00903B2B" w:rsidRPr="00903B2B" w:rsidRDefault="00903B2B" w:rsidP="00903B2B">
      <w:pPr>
        <w:suppressAutoHyphens w:val="0"/>
        <w:overflowPunct/>
        <w:autoSpaceDE/>
        <w:spacing w:before="100" w:beforeAutospacing="1" w:after="100" w:afterAutospacing="1"/>
        <w:textAlignment w:val="auto"/>
        <w:outlineLvl w:val="2"/>
        <w:rPr>
          <w:b/>
          <w:bCs/>
          <w:sz w:val="27"/>
          <w:szCs w:val="27"/>
          <w:lang w:eastAsia="cs-CZ"/>
        </w:rPr>
      </w:pPr>
      <w:r w:rsidRPr="00903B2B">
        <w:rPr>
          <w:b/>
          <w:bCs/>
          <w:sz w:val="27"/>
          <w:szCs w:val="27"/>
          <w:lang w:eastAsia="cs-CZ"/>
        </w:rPr>
        <w:t>Cíle návrhu</w:t>
      </w:r>
    </w:p>
    <w:p w14:paraId="7D194E83" w14:textId="77777777" w:rsidR="00903B2B" w:rsidRPr="00903B2B" w:rsidRDefault="00903B2B" w:rsidP="00903B2B">
      <w:pPr>
        <w:suppressAutoHyphens w:val="0"/>
        <w:overflowPunct/>
        <w:autoSpaceDE/>
        <w:spacing w:before="100" w:beforeAutospacing="1" w:after="100" w:afterAutospacing="1"/>
        <w:textAlignment w:val="auto"/>
        <w:rPr>
          <w:szCs w:val="24"/>
          <w:lang w:eastAsia="cs-CZ"/>
        </w:rPr>
      </w:pPr>
      <w:r w:rsidRPr="00903B2B">
        <w:rPr>
          <w:szCs w:val="24"/>
          <w:lang w:eastAsia="cs-CZ"/>
        </w:rPr>
        <w:t>Návrh reaguje na novelizované ustanovení § 123 školského zákona, dle něhož bude od 1. 1. 2024 stanovovat výši úplaty v mateřských školách, školních družinách a školních klubech zřizovatel. Dříve byla výše úplaty stanovována jednotlivými řediteli škol, což vedlo k neodůvodnitelným rozdílům mezi školami. Nově bude výše úplaty stanovena zřizovatelem a bude vázána na výši minimální mzdy. V mateřských školách bude úplata maximálně 8 % základní sazby minimální mzdy a ve školních družinách a klubech maximálně 4 %. Novela také rozšiřuje okruh osob, které budou osvobozeny od úplaty, o rodiny pobírající přídavek na dítě. Dále novela upravuje způsob výpočtu snížené úplaty za vzdělávání při přerušení nebo omezení provozu mateřské školy.</w:t>
      </w:r>
    </w:p>
    <w:p w14:paraId="4EE5ED27" w14:textId="77777777" w:rsidR="006E6697" w:rsidRDefault="006E6697"/>
    <w:sectPr w:rsidR="006E6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B275D" w14:textId="77777777" w:rsidR="001B0D90" w:rsidRDefault="001B0D90" w:rsidP="00903B2B">
      <w:r>
        <w:separator/>
      </w:r>
    </w:p>
  </w:endnote>
  <w:endnote w:type="continuationSeparator" w:id="0">
    <w:p w14:paraId="4E199A46" w14:textId="77777777" w:rsidR="001B0D90" w:rsidRDefault="001B0D90" w:rsidP="0090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FEF09" w14:textId="77777777" w:rsidR="001B0D90" w:rsidRDefault="001B0D90" w:rsidP="00903B2B">
      <w:r>
        <w:separator/>
      </w:r>
    </w:p>
  </w:footnote>
  <w:footnote w:type="continuationSeparator" w:id="0">
    <w:p w14:paraId="2A732543" w14:textId="77777777" w:rsidR="001B0D90" w:rsidRDefault="001B0D90" w:rsidP="00903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AC"/>
    <w:rsid w:val="00072154"/>
    <w:rsid w:val="000A1E3F"/>
    <w:rsid w:val="001B0D90"/>
    <w:rsid w:val="0020091F"/>
    <w:rsid w:val="00353B6B"/>
    <w:rsid w:val="00397799"/>
    <w:rsid w:val="00401526"/>
    <w:rsid w:val="005F33C0"/>
    <w:rsid w:val="006E6697"/>
    <w:rsid w:val="007960E5"/>
    <w:rsid w:val="007C2551"/>
    <w:rsid w:val="00903B2B"/>
    <w:rsid w:val="009160E5"/>
    <w:rsid w:val="00A4565E"/>
    <w:rsid w:val="00BA6632"/>
    <w:rsid w:val="00E30E08"/>
    <w:rsid w:val="00E64E11"/>
    <w:rsid w:val="00E87269"/>
    <w:rsid w:val="00F0484C"/>
    <w:rsid w:val="00F75AAC"/>
    <w:rsid w:val="00FD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0E01"/>
  <w15:docId w15:val="{69A1B7EE-3F67-4817-8D23-55AA1C53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5AA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75AAC"/>
  </w:style>
  <w:style w:type="character" w:customStyle="1" w:styleId="ZkladntextChar">
    <w:name w:val="Základní text Char"/>
    <w:basedOn w:val="Standardnpsmoodstavce"/>
    <w:link w:val="Zkladntext"/>
    <w:rsid w:val="00F75A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33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33C0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03B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3B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03B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3B2B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CF026-0A28-441B-B259-D4BEB383E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Bezměrov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josef večerka</cp:lastModifiedBy>
  <cp:revision>5</cp:revision>
  <cp:lastPrinted>2023-11-28T08:31:00Z</cp:lastPrinted>
  <dcterms:created xsi:type="dcterms:W3CDTF">2023-11-28T08:23:00Z</dcterms:created>
  <dcterms:modified xsi:type="dcterms:W3CDTF">2023-11-28T08:37:00Z</dcterms:modified>
</cp:coreProperties>
</file>